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7A9C2F62" w:rsidR="00D22A40" w:rsidRDefault="007B2691">
      <w:pPr>
        <w:pStyle w:val="a4"/>
        <w:spacing w:before="1"/>
      </w:pPr>
      <w:r>
        <w:t>ХУДОЖНИКА-ОФОРМИТЕЛЯ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352EE315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7B2691">
        <w:rPr>
          <w:sz w:val="24"/>
        </w:rPr>
        <w:t>художника-оформителя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0BD68F47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7B2691">
        <w:rPr>
          <w:sz w:val="24"/>
        </w:rPr>
        <w:t>художника-оформителя</w:t>
      </w:r>
      <w:r>
        <w:rPr>
          <w:sz w:val="24"/>
        </w:rPr>
        <w:t xml:space="preserve"> в Учреждении.</w:t>
      </w:r>
    </w:p>
    <w:p w14:paraId="0912EC93" w14:textId="785154BD" w:rsidR="00847B90" w:rsidRDefault="007B2691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Художник-оформитель</w:t>
      </w:r>
      <w:r w:rsidR="00847B90">
        <w:rPr>
          <w:sz w:val="24"/>
        </w:rPr>
        <w:t xml:space="preserve"> </w:t>
      </w:r>
      <w:bookmarkEnd w:id="1"/>
      <w:r>
        <w:rPr>
          <w:sz w:val="24"/>
        </w:rPr>
        <w:t>относится к категории специалистов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33398E4B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7B2691">
        <w:rPr>
          <w:sz w:val="24"/>
        </w:rPr>
        <w:t>художника-оформителя</w:t>
      </w:r>
      <w:r w:rsidR="00B808FD">
        <w:rPr>
          <w:sz w:val="24"/>
        </w:rPr>
        <w:t>,</w:t>
      </w:r>
      <w:r>
        <w:rPr>
          <w:sz w:val="24"/>
        </w:rPr>
        <w:t xml:space="preserve"> должно </w:t>
      </w:r>
      <w:r w:rsidR="007B2691">
        <w:rPr>
          <w:sz w:val="24"/>
        </w:rPr>
        <w:t>иметь высшее или среднее профессиональное образование в области изобразительного искусства или дизайна</w:t>
      </w:r>
      <w:r w:rsidR="007C7A84">
        <w:rPr>
          <w:sz w:val="24"/>
        </w:rPr>
        <w:t>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53D4EDC9" w14:textId="2EED6EE8" w:rsidR="00973406" w:rsidRPr="00973406" w:rsidRDefault="007B2691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Художник-оформитель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05110D9F" w14:textId="77777777" w:rsidR="007B2691" w:rsidRPr="007B2691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  <w:szCs w:val="24"/>
        </w:rPr>
      </w:pPr>
      <w:r w:rsidRPr="007B2691">
        <w:rPr>
          <w:sz w:val="24"/>
          <w:szCs w:val="24"/>
        </w:rPr>
        <w:t>нормативные правовые акты и другие руководящие и нормативные материалы, касающиеся деятельности учреждения;</w:t>
      </w:r>
    </w:p>
    <w:p w14:paraId="7A4447E0" w14:textId="5663322A" w:rsidR="007B2691" w:rsidRPr="007B2691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  <w:szCs w:val="24"/>
        </w:rPr>
      </w:pPr>
      <w:r w:rsidRPr="007B2691">
        <w:rPr>
          <w:sz w:val="24"/>
          <w:szCs w:val="24"/>
        </w:rPr>
        <w:t>методики и инструкции по художественно-оформительским работам;</w:t>
      </w:r>
    </w:p>
    <w:p w14:paraId="288668A4" w14:textId="368862F4" w:rsidR="007B2691" w:rsidRPr="007B2691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  <w:szCs w:val="24"/>
        </w:rPr>
      </w:pPr>
      <w:r w:rsidRPr="007B2691">
        <w:rPr>
          <w:sz w:val="24"/>
          <w:szCs w:val="24"/>
        </w:rPr>
        <w:t>основы мастерства художника-оформителя;</w:t>
      </w:r>
    </w:p>
    <w:p w14:paraId="4769369E" w14:textId="2949017C" w:rsidR="007B2691" w:rsidRPr="007B2691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  <w:szCs w:val="24"/>
        </w:rPr>
      </w:pPr>
      <w:r w:rsidRPr="007B2691">
        <w:rPr>
          <w:sz w:val="24"/>
          <w:szCs w:val="24"/>
        </w:rPr>
        <w:t>мастерство живописи, рисунка, композиции;</w:t>
      </w:r>
    </w:p>
    <w:p w14:paraId="2A61197A" w14:textId="70CAB987" w:rsidR="007B2691" w:rsidRPr="007B2691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  <w:szCs w:val="24"/>
        </w:rPr>
      </w:pPr>
      <w:r w:rsidRPr="007B2691">
        <w:rPr>
          <w:sz w:val="24"/>
          <w:szCs w:val="24"/>
        </w:rPr>
        <w:t>историю изобразительных искусств и стилей, эстетику;</w:t>
      </w:r>
    </w:p>
    <w:p w14:paraId="03BFB506" w14:textId="218EE1F8" w:rsidR="00D22A40" w:rsidRPr="00973406" w:rsidRDefault="007B2691" w:rsidP="007B2691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  <w:szCs w:val="24"/>
        </w:rPr>
        <w:t>применяемые в работе материалы и их свойства</w:t>
      </w:r>
      <w:r w:rsidR="00973406" w:rsidRPr="00973406">
        <w:rPr>
          <w:sz w:val="24"/>
        </w:rPr>
        <w:t>.</w:t>
      </w:r>
    </w:p>
    <w:p w14:paraId="6C90654B" w14:textId="3ED29932" w:rsidR="00D22A40" w:rsidRDefault="007B2691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Художник-оформитель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6C8808C2" w:rsidR="00D22A40" w:rsidRDefault="007B2691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Художник-оформитель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>заместителю директора по АХР или завхозу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289EBDC0" w14:textId="4C34FCA2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7B2691">
        <w:rPr>
          <w:sz w:val="24"/>
        </w:rPr>
        <w:t>художника-оформителя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72DBAA87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lastRenderedPageBreak/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7B2691">
        <w:rPr>
          <w:sz w:val="24"/>
        </w:rPr>
        <w:t>художника-оформителя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4FB8B1AC" w:rsidR="0068486D" w:rsidRPr="0068486D" w:rsidRDefault="007B2691" w:rsidP="005A595B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Художник-оформитель</w:t>
      </w:r>
      <w:r w:rsidR="0068486D" w:rsidRPr="0068486D">
        <w:rPr>
          <w:sz w:val="24"/>
        </w:rPr>
        <w:t xml:space="preserve"> </w:t>
      </w:r>
      <w:r w:rsidR="00E24AA8">
        <w:rPr>
          <w:sz w:val="24"/>
        </w:rPr>
        <w:t>должен</w:t>
      </w:r>
      <w:r w:rsidR="0068486D" w:rsidRPr="0068486D">
        <w:rPr>
          <w:sz w:val="24"/>
        </w:rPr>
        <w:t>:</w:t>
      </w:r>
    </w:p>
    <w:p w14:paraId="7CB7FB4C" w14:textId="0852FF85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>Осуществлять своевременное и качественное выполнение художественно-оформительских работ</w:t>
      </w:r>
      <w:r w:rsidR="009F17B6">
        <w:rPr>
          <w:sz w:val="24"/>
        </w:rPr>
        <w:t>:</w:t>
      </w:r>
      <w:r w:rsidRPr="007B2691">
        <w:rPr>
          <w:sz w:val="24"/>
        </w:rPr>
        <w:t xml:space="preserve"> оформление выставок, витрин, производственно-служебных и культурно-бытовых </w:t>
      </w:r>
      <w:r w:rsidR="009F17B6">
        <w:rPr>
          <w:sz w:val="24"/>
        </w:rPr>
        <w:t>помещений,</w:t>
      </w:r>
      <w:r w:rsidRPr="007B2691">
        <w:rPr>
          <w:sz w:val="24"/>
        </w:rPr>
        <w:t xml:space="preserve"> с соблюдением правил эстетики и привлекательности.</w:t>
      </w:r>
    </w:p>
    <w:p w14:paraId="393093DD" w14:textId="61E880AF" w:rsidR="007B2691" w:rsidRPr="007B2691" w:rsidRDefault="009F17B6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>
        <w:rPr>
          <w:sz w:val="24"/>
        </w:rPr>
        <w:t xml:space="preserve">Оформлять </w:t>
      </w:r>
      <w:r w:rsidR="007B2691" w:rsidRPr="007B2691">
        <w:rPr>
          <w:sz w:val="24"/>
        </w:rPr>
        <w:t>учебны</w:t>
      </w:r>
      <w:r>
        <w:rPr>
          <w:sz w:val="24"/>
        </w:rPr>
        <w:t>е</w:t>
      </w:r>
      <w:r w:rsidR="007B2691" w:rsidRPr="007B2691">
        <w:rPr>
          <w:sz w:val="24"/>
        </w:rPr>
        <w:t xml:space="preserve"> кабинет</w:t>
      </w:r>
      <w:r>
        <w:rPr>
          <w:sz w:val="24"/>
        </w:rPr>
        <w:t>ы</w:t>
      </w:r>
      <w:r w:rsidR="007B2691" w:rsidRPr="007B2691">
        <w:rPr>
          <w:sz w:val="24"/>
        </w:rPr>
        <w:t>,</w:t>
      </w:r>
      <w:r>
        <w:rPr>
          <w:sz w:val="24"/>
        </w:rPr>
        <w:t xml:space="preserve"> иные помещения Учреждения учебными,</w:t>
      </w:r>
      <w:r w:rsidR="007B2691" w:rsidRPr="007B2691">
        <w:rPr>
          <w:sz w:val="24"/>
        </w:rPr>
        <w:t xml:space="preserve"> </w:t>
      </w:r>
      <w:r>
        <w:rPr>
          <w:sz w:val="24"/>
        </w:rPr>
        <w:t xml:space="preserve">ознакомительными и </w:t>
      </w:r>
      <w:r w:rsidR="007B2691" w:rsidRPr="007B2691">
        <w:rPr>
          <w:sz w:val="24"/>
        </w:rPr>
        <w:t>методически</w:t>
      </w:r>
      <w:r>
        <w:rPr>
          <w:sz w:val="24"/>
        </w:rPr>
        <w:t>ми</w:t>
      </w:r>
      <w:r w:rsidR="007B2691" w:rsidRPr="007B2691">
        <w:rPr>
          <w:sz w:val="24"/>
        </w:rPr>
        <w:t xml:space="preserve"> стенд</w:t>
      </w:r>
      <w:r>
        <w:rPr>
          <w:sz w:val="24"/>
        </w:rPr>
        <w:t>ами</w:t>
      </w:r>
      <w:r w:rsidR="007B2691" w:rsidRPr="007B2691">
        <w:rPr>
          <w:sz w:val="24"/>
        </w:rPr>
        <w:t>.</w:t>
      </w:r>
    </w:p>
    <w:p w14:paraId="17A54580" w14:textId="4DC7A3C0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 xml:space="preserve">Выполнять </w:t>
      </w:r>
      <w:r w:rsidR="009F17B6">
        <w:rPr>
          <w:sz w:val="24"/>
        </w:rPr>
        <w:t>художественно-</w:t>
      </w:r>
      <w:r w:rsidRPr="007B2691">
        <w:rPr>
          <w:sz w:val="24"/>
        </w:rPr>
        <w:t xml:space="preserve">оформительские работы при проведении мероприятий </w:t>
      </w:r>
      <w:r w:rsidR="009F17B6">
        <w:rPr>
          <w:sz w:val="24"/>
        </w:rPr>
        <w:t>в Учреждении</w:t>
      </w:r>
      <w:r w:rsidRPr="007B2691">
        <w:rPr>
          <w:sz w:val="24"/>
        </w:rPr>
        <w:t xml:space="preserve"> и </w:t>
      </w:r>
      <w:r w:rsidR="009F17B6">
        <w:rPr>
          <w:sz w:val="24"/>
        </w:rPr>
        <w:t xml:space="preserve">в </w:t>
      </w:r>
      <w:r w:rsidRPr="007B2691">
        <w:rPr>
          <w:sz w:val="24"/>
        </w:rPr>
        <w:t>детских объединени</w:t>
      </w:r>
      <w:r w:rsidR="009F17B6">
        <w:rPr>
          <w:sz w:val="24"/>
        </w:rPr>
        <w:t>ях.</w:t>
      </w:r>
    </w:p>
    <w:p w14:paraId="3A680C87" w14:textId="0C611E3D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>Оказывать методическую и консультационную помощь при оборудовании помещений</w:t>
      </w:r>
      <w:r w:rsidR="009F17B6">
        <w:rPr>
          <w:sz w:val="24"/>
        </w:rPr>
        <w:t xml:space="preserve"> Учреждения</w:t>
      </w:r>
      <w:r w:rsidRPr="007B2691">
        <w:rPr>
          <w:sz w:val="24"/>
        </w:rPr>
        <w:t xml:space="preserve"> мебелью, инвентарем, цветочными композициями и т.д.</w:t>
      </w:r>
    </w:p>
    <w:p w14:paraId="44B56664" w14:textId="68B46F8D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 xml:space="preserve">Осуществлять </w:t>
      </w:r>
      <w:r w:rsidR="000F1A34">
        <w:rPr>
          <w:sz w:val="24"/>
        </w:rPr>
        <w:t>разработку, проектирование и изготовление декораций для театральных постановок творческих объединений</w:t>
      </w:r>
      <w:r w:rsidRPr="007B2691">
        <w:rPr>
          <w:sz w:val="24"/>
        </w:rPr>
        <w:t>.</w:t>
      </w:r>
    </w:p>
    <w:p w14:paraId="7E25F1E0" w14:textId="77777777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>Участвовать в разработке проектов благоустройства и озеленения прилегающей территории, архитектурно-художественного оформления фасада здания, изготавливать художественно оформленные цветочные композиции, корзины, букеты и другие изделия.</w:t>
      </w:r>
    </w:p>
    <w:p w14:paraId="10BD1FA1" w14:textId="77777777" w:rsidR="007B2691" w:rsidRPr="007B2691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>Проводить сравнительный анализ художественного оформления и эстетического уровня аналогичных работ.</w:t>
      </w:r>
    </w:p>
    <w:p w14:paraId="42B75D60" w14:textId="21B249A5" w:rsidR="00D43844" w:rsidRPr="00E24AA8" w:rsidRDefault="007B2691" w:rsidP="007B2691">
      <w:pPr>
        <w:pStyle w:val="a5"/>
        <w:numPr>
          <w:ilvl w:val="0"/>
          <w:numId w:val="16"/>
        </w:numPr>
        <w:tabs>
          <w:tab w:val="left" w:pos="1330"/>
        </w:tabs>
        <w:rPr>
          <w:sz w:val="24"/>
        </w:rPr>
      </w:pPr>
      <w:r w:rsidRPr="007B2691">
        <w:rPr>
          <w:sz w:val="24"/>
        </w:rPr>
        <w:t xml:space="preserve">Осуществлять контроль за соблюдением эстетических </w:t>
      </w:r>
      <w:r w:rsidR="000F1A34">
        <w:rPr>
          <w:sz w:val="24"/>
        </w:rPr>
        <w:t xml:space="preserve">и санитарных </w:t>
      </w:r>
      <w:r w:rsidRPr="007B2691">
        <w:rPr>
          <w:sz w:val="24"/>
        </w:rPr>
        <w:t>требований, правильностью выполнения оформительских работ.</w:t>
      </w:r>
    </w:p>
    <w:p w14:paraId="30EEF026" w14:textId="70EF5B49" w:rsidR="00D22A40" w:rsidRPr="0068486D" w:rsidRDefault="00D22A40" w:rsidP="00D43844">
      <w:pPr>
        <w:pStyle w:val="a5"/>
        <w:tabs>
          <w:tab w:val="left" w:pos="1330"/>
        </w:tabs>
        <w:ind w:left="720" w:firstLine="0"/>
        <w:rPr>
          <w:sz w:val="24"/>
        </w:rPr>
      </w:pP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35383ED6" w:rsidR="00D22A40" w:rsidRDefault="007B2691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Художник-оформитель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27149495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7B2691">
        <w:rPr>
          <w:sz w:val="24"/>
        </w:rPr>
        <w:t>Художник-оформитель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lastRenderedPageBreak/>
        <w:t>Обращаться к руководству предприятия:</w:t>
      </w:r>
    </w:p>
    <w:p w14:paraId="585DB48F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требованиями оказания содействия в исполнении своих должностных обязанностей;</w:t>
      </w:r>
    </w:p>
    <w:p w14:paraId="69EF86EC" w14:textId="77777777" w:rsidR="00275A04" w:rsidRPr="00275A04" w:rsidRDefault="00275A04" w:rsidP="00275A04">
      <w:pPr>
        <w:pStyle w:val="a3"/>
        <w:spacing w:before="5"/>
        <w:ind w:left="1440"/>
        <w:rPr>
          <w:szCs w:val="22"/>
        </w:rPr>
      </w:pPr>
      <w:r w:rsidRPr="00275A04">
        <w:rPr>
          <w:szCs w:val="22"/>
        </w:rPr>
        <w:t>- с предложениями по вопросам своей деятельности.</w:t>
      </w:r>
    </w:p>
    <w:p w14:paraId="1891C36C" w14:textId="0109277F" w:rsidR="00D22A40" w:rsidRDefault="00275A04" w:rsidP="00275A04">
      <w:pPr>
        <w:pStyle w:val="a3"/>
        <w:spacing w:before="5"/>
        <w:ind w:left="1440"/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7878D247" w:rsidR="008909CD" w:rsidRPr="00E77852" w:rsidRDefault="007B2691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Художник-оформитель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1C78FDEC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</w:t>
      </w:r>
      <w:r w:rsidRPr="006F4EC6">
        <w:rPr>
          <w:sz w:val="24"/>
        </w:rPr>
        <w:t>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16BCC203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7B2691">
        <w:rPr>
          <w:sz w:val="24"/>
        </w:rPr>
        <w:t>художника-оформителя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57B098B0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7B2691">
        <w:rPr>
          <w:sz w:val="24"/>
        </w:rPr>
        <w:t>художника-оформителя</w:t>
      </w:r>
      <w:r w:rsidR="00275A04">
        <w:rPr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4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0F1A34"/>
    <w:rsid w:val="0012768F"/>
    <w:rsid w:val="001B581B"/>
    <w:rsid w:val="001C5D2B"/>
    <w:rsid w:val="00206670"/>
    <w:rsid w:val="00275A04"/>
    <w:rsid w:val="002912B4"/>
    <w:rsid w:val="002C6734"/>
    <w:rsid w:val="002E7C54"/>
    <w:rsid w:val="0039351D"/>
    <w:rsid w:val="004A7C49"/>
    <w:rsid w:val="005556CF"/>
    <w:rsid w:val="00585632"/>
    <w:rsid w:val="005A595B"/>
    <w:rsid w:val="00600116"/>
    <w:rsid w:val="00620E60"/>
    <w:rsid w:val="0068486D"/>
    <w:rsid w:val="006D0D6E"/>
    <w:rsid w:val="006D1F1A"/>
    <w:rsid w:val="00775532"/>
    <w:rsid w:val="007B1235"/>
    <w:rsid w:val="007B2691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C60C2"/>
    <w:rsid w:val="008D435D"/>
    <w:rsid w:val="00914A8D"/>
    <w:rsid w:val="00973406"/>
    <w:rsid w:val="0097505A"/>
    <w:rsid w:val="009D00E5"/>
    <w:rsid w:val="009D110E"/>
    <w:rsid w:val="009E13C8"/>
    <w:rsid w:val="009E1A9A"/>
    <w:rsid w:val="009F17B6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43844"/>
    <w:rsid w:val="00DD30BE"/>
    <w:rsid w:val="00DD5D59"/>
    <w:rsid w:val="00DE3D26"/>
    <w:rsid w:val="00E20DCA"/>
    <w:rsid w:val="00E24AA8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No Spacing"/>
    <w:uiPriority w:val="1"/>
    <w:qFormat/>
    <w:rsid w:val="007B2691"/>
    <w:pPr>
      <w:widowControl/>
      <w:autoSpaceDE/>
      <w:autoSpaceDN/>
      <w:jc w:val="center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3</cp:revision>
  <dcterms:created xsi:type="dcterms:W3CDTF">2023-09-17T18:56:00Z</dcterms:created>
  <dcterms:modified xsi:type="dcterms:W3CDTF">2023-09-17T19:21:00Z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