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2D70E6C0" w:rsidR="00B11D01" w:rsidRDefault="0039351D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1C0DE72B" w:rsidR="00D22A40" w:rsidRDefault="004570F2">
      <w:pPr>
        <w:pStyle w:val="a4"/>
        <w:spacing w:before="1"/>
      </w:pPr>
      <w:r>
        <w:t>ЗАВЕДУЮЩЕГО ХОЗЯЙСТВОМ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>__________________ О.А. Цыбулина</w:t>
      </w:r>
    </w:p>
    <w:p w14:paraId="69A88A88" w14:textId="77777777" w:rsidR="0039351D" w:rsidRDefault="0039351D" w:rsidP="0039351D">
      <w:pPr>
        <w:pStyle w:val="a3"/>
        <w:ind w:left="833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7B5D8ECA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4570F2">
        <w:rPr>
          <w:sz w:val="24"/>
        </w:rPr>
        <w:t>заведующего хозяйством</w:t>
      </w:r>
      <w:r w:rsidR="007C7A84">
        <w:rPr>
          <w:sz w:val="24"/>
        </w:rPr>
        <w:t xml:space="preserve"> </w:t>
      </w:r>
      <w:r>
        <w:rPr>
          <w:sz w:val="24"/>
        </w:rPr>
        <w:t xml:space="preserve">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458F24CF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</w:t>
      </w:r>
      <w:r w:rsidR="007C7A84">
        <w:rPr>
          <w:sz w:val="24"/>
        </w:rPr>
        <w:t>д</w:t>
      </w:r>
      <w:r>
        <w:rPr>
          <w:sz w:val="24"/>
        </w:rPr>
        <w:t xml:space="preserve">олжностная инструкция определяет обязанности, права и ответственность </w:t>
      </w:r>
      <w:r w:rsidR="004570F2">
        <w:rPr>
          <w:sz w:val="24"/>
        </w:rPr>
        <w:t>заведующего хозяйством</w:t>
      </w:r>
      <w:r>
        <w:rPr>
          <w:sz w:val="24"/>
        </w:rPr>
        <w:t xml:space="preserve"> в Учреждении.</w:t>
      </w:r>
    </w:p>
    <w:p w14:paraId="0912EC93" w14:textId="5BAFD459" w:rsidR="00847B90" w:rsidRDefault="004570F2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1" w:name="_Hlk136196799"/>
      <w:r>
        <w:rPr>
          <w:sz w:val="24"/>
        </w:rPr>
        <w:t>Заведующий хозяйством</w:t>
      </w:r>
      <w:r w:rsidR="00847B90">
        <w:rPr>
          <w:sz w:val="24"/>
        </w:rPr>
        <w:t xml:space="preserve"> </w:t>
      </w:r>
      <w:bookmarkEnd w:id="1"/>
      <w:r w:rsidR="00123D17">
        <w:rPr>
          <w:sz w:val="24"/>
        </w:rPr>
        <w:t xml:space="preserve">относится к категории </w:t>
      </w:r>
      <w:r>
        <w:rPr>
          <w:sz w:val="24"/>
        </w:rPr>
        <w:t>руководящих работников</w:t>
      </w:r>
      <w:r w:rsidR="00847B90">
        <w:rPr>
          <w:sz w:val="24"/>
        </w:rPr>
        <w:t>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16832C67" w:rsidR="00D22A40" w:rsidRDefault="004570F2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4570F2">
        <w:rPr>
          <w:sz w:val="24"/>
        </w:rPr>
        <w:t>Требования к квалификации.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454DC9E4" w14:textId="38E8D118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статьи 69</w:t>
      </w:r>
      <w:r w:rsidR="00123D17">
        <w:rPr>
          <w:sz w:val="24"/>
        </w:rPr>
        <w:t xml:space="preserve"> </w:t>
      </w:r>
      <w:r w:rsidRPr="00E20DCA">
        <w:rPr>
          <w:sz w:val="24"/>
        </w:rPr>
        <w:t>Трудового кодекса Российской Федерации от 30 декабря 2001 г. N 197-ФЗ).</w:t>
      </w:r>
    </w:p>
    <w:p w14:paraId="53D4EDC9" w14:textId="58FCC486" w:rsidR="00973406" w:rsidRPr="00973406" w:rsidRDefault="004570F2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Заведующий хозяйством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</w:p>
    <w:p w14:paraId="3CCCF7D3" w14:textId="1E4C2D46" w:rsidR="004570F2" w:rsidRDefault="004570F2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4570F2">
        <w:rPr>
          <w:sz w:val="24"/>
        </w:rPr>
        <w:t xml:space="preserve">постановления, распоряжения, приказы, другие руководящие и нормативные документы вышестоящих органов, касающиеся хозяйственного обслуживания учреждения; </w:t>
      </w:r>
    </w:p>
    <w:p w14:paraId="01DAABE2" w14:textId="77777777" w:rsidR="004570F2" w:rsidRDefault="004570F2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4570F2">
        <w:rPr>
          <w:sz w:val="24"/>
        </w:rPr>
        <w:t xml:space="preserve">средства механизации труда обслуживающего персонала; </w:t>
      </w:r>
    </w:p>
    <w:p w14:paraId="5DE1F6AE" w14:textId="77777777" w:rsidR="004570F2" w:rsidRDefault="004570F2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4570F2">
        <w:rPr>
          <w:sz w:val="24"/>
        </w:rPr>
        <w:t xml:space="preserve">правила эксплуатации помещений; </w:t>
      </w:r>
    </w:p>
    <w:p w14:paraId="1AB6BF0D" w14:textId="3D00AC62" w:rsidR="004570F2" w:rsidRDefault="004570F2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4570F2">
        <w:rPr>
          <w:sz w:val="24"/>
        </w:rPr>
        <w:t>основы организации труда;</w:t>
      </w:r>
    </w:p>
    <w:p w14:paraId="0D6449F7" w14:textId="34A0DFCE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режим работы </w:t>
      </w:r>
      <w:r>
        <w:rPr>
          <w:sz w:val="24"/>
        </w:rPr>
        <w:t>МБУ ДО ДЮЦ «Галактика»</w:t>
      </w:r>
      <w:r w:rsidRPr="00123D17">
        <w:rPr>
          <w:sz w:val="24"/>
        </w:rPr>
        <w:t>;</w:t>
      </w:r>
    </w:p>
    <w:p w14:paraId="5B7653BB" w14:textId="47CEF2E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Pr="00123D17">
        <w:rPr>
          <w:sz w:val="24"/>
        </w:rPr>
        <w:t>основы трудового законодательства</w:t>
      </w:r>
      <w:r>
        <w:rPr>
          <w:sz w:val="24"/>
        </w:rPr>
        <w:t>, касающиеся его деятельности</w:t>
      </w:r>
      <w:r w:rsidRPr="00123D17">
        <w:rPr>
          <w:sz w:val="24"/>
        </w:rPr>
        <w:t>;</w:t>
      </w:r>
    </w:p>
    <w:p w14:paraId="65772651" w14:textId="6949E93A" w:rsidR="00123D17" w:rsidRPr="00123D17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внутреннего трудового распорядка;</w:t>
      </w:r>
    </w:p>
    <w:p w14:paraId="7721F09A" w14:textId="53853754" w:rsidR="00973406" w:rsidRPr="00973406" w:rsidRDefault="00123D17" w:rsidP="00123D17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123D17">
        <w:rPr>
          <w:sz w:val="24"/>
        </w:rPr>
        <w:t xml:space="preserve"> правила по охране труда и пожарной безопасности;</w:t>
      </w:r>
    </w:p>
    <w:p w14:paraId="6C184173" w14:textId="0AF6E3EB" w:rsidR="00973406" w:rsidRPr="00973406" w:rsidRDefault="00123D17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>
        <w:rPr>
          <w:sz w:val="24"/>
        </w:rPr>
        <w:t xml:space="preserve"> </w:t>
      </w:r>
      <w:r w:rsidR="00973406" w:rsidRPr="00973406">
        <w:rPr>
          <w:sz w:val="24"/>
        </w:rPr>
        <w:t xml:space="preserve">номера телефонов и адреса ближайшего отделения </w:t>
      </w:r>
      <w:r>
        <w:rPr>
          <w:sz w:val="24"/>
        </w:rPr>
        <w:t>полиции</w:t>
      </w:r>
      <w:r w:rsidR="00973406" w:rsidRPr="00973406">
        <w:rPr>
          <w:sz w:val="24"/>
        </w:rPr>
        <w:t xml:space="preserve">, служб эксплуатационных организаций, местного участкового инспектора </w:t>
      </w:r>
      <w:r>
        <w:rPr>
          <w:sz w:val="24"/>
        </w:rPr>
        <w:t>полиции</w:t>
      </w:r>
      <w:r w:rsidR="00973406" w:rsidRPr="00973406">
        <w:rPr>
          <w:sz w:val="24"/>
        </w:rPr>
        <w:t>, пожарной части, скорой помощи, ближайшего учреждения по оказанию медицинской помощи;</w:t>
      </w:r>
    </w:p>
    <w:p w14:paraId="7993BC34" w14:textId="54C0EA8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безопасности при выполнении работ</w:t>
      </w:r>
      <w:r w:rsidR="00123D17">
        <w:rPr>
          <w:sz w:val="24"/>
        </w:rPr>
        <w:t>ы</w:t>
      </w:r>
      <w:r w:rsidRPr="00973406">
        <w:rPr>
          <w:sz w:val="24"/>
        </w:rPr>
        <w:t>;</w:t>
      </w:r>
    </w:p>
    <w:p w14:paraId="33A81898" w14:textId="1AD39098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порядок извещения своего руководителя обо всех недостатках, обнаруженных во время работы;</w:t>
      </w:r>
    </w:p>
    <w:p w14:paraId="52C442E1" w14:textId="77777777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внутреннего трудового распорядка;</w:t>
      </w:r>
    </w:p>
    <w:p w14:paraId="4E468C67" w14:textId="415ED316" w:rsidR="00973406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нормы и правила охраны труда, личной гигиены и производственной санитарии;</w:t>
      </w:r>
    </w:p>
    <w:p w14:paraId="03BFB506" w14:textId="03851D05" w:rsidR="00D22A40" w:rsidRPr="00973406" w:rsidRDefault="00973406" w:rsidP="00973406">
      <w:pPr>
        <w:pStyle w:val="a5"/>
        <w:numPr>
          <w:ilvl w:val="0"/>
          <w:numId w:val="17"/>
        </w:numPr>
        <w:tabs>
          <w:tab w:val="left" w:pos="1338"/>
        </w:tabs>
        <w:ind w:right="107"/>
        <w:rPr>
          <w:sz w:val="24"/>
        </w:rPr>
      </w:pPr>
      <w:r w:rsidRPr="00973406">
        <w:rPr>
          <w:sz w:val="24"/>
        </w:rPr>
        <w:t>правила использования средств противопожарной защиты.</w:t>
      </w:r>
    </w:p>
    <w:p w14:paraId="6C90654B" w14:textId="0FCBE30B" w:rsidR="00D22A40" w:rsidRDefault="004570F2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Заведующий хозяйством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68486D">
        <w:rPr>
          <w:sz w:val="24"/>
        </w:rPr>
        <w:t>заместителем директора по АХР</w:t>
      </w:r>
      <w:r w:rsidR="00B55E9D">
        <w:rPr>
          <w:sz w:val="24"/>
        </w:rPr>
        <w:t>.</w:t>
      </w:r>
    </w:p>
    <w:p w14:paraId="7A8ADE56" w14:textId="1AC229D4" w:rsidR="00D22A40" w:rsidRDefault="004570F2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Заведующий хозяйством</w:t>
      </w:r>
      <w:r w:rsidR="00B55E9D">
        <w:rPr>
          <w:sz w:val="24"/>
        </w:rPr>
        <w:t xml:space="preserve"> непосредственно подчиняется </w:t>
      </w:r>
      <w:r w:rsidR="0068486D">
        <w:rPr>
          <w:sz w:val="24"/>
        </w:rPr>
        <w:t xml:space="preserve">заместителю директора по АХР </w:t>
      </w:r>
      <w:r w:rsidR="008909CD">
        <w:rPr>
          <w:sz w:val="24"/>
        </w:rPr>
        <w:t>(непосредственному начальнику)</w:t>
      </w:r>
      <w:r w:rsidR="00DD30BE">
        <w:rPr>
          <w:sz w:val="24"/>
        </w:rPr>
        <w:t>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0067FB3C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4570F2">
        <w:rPr>
          <w:sz w:val="24"/>
        </w:rPr>
        <w:t>заведующего хозяйством</w:t>
      </w:r>
      <w:r w:rsidRPr="00DD30BE">
        <w:rPr>
          <w:sz w:val="24"/>
        </w:rPr>
        <w:t xml:space="preserve">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26CCC4B3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lastRenderedPageBreak/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4570F2">
        <w:rPr>
          <w:sz w:val="24"/>
        </w:rPr>
        <w:t>заведующий хозяйством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3AE73E57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4570F2">
        <w:rPr>
          <w:sz w:val="24"/>
        </w:rPr>
        <w:t>Заведующий хозяйством</w:t>
      </w:r>
      <w:r w:rsidR="00EE3773">
        <w:rPr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2D143C50" w14:textId="0387A35E" w:rsidR="0068486D" w:rsidRPr="0068486D" w:rsidRDefault="004570F2" w:rsidP="002B70D2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Заведующий хозяйством</w:t>
      </w:r>
      <w:r w:rsidR="002B70D2" w:rsidRPr="002B70D2">
        <w:rPr>
          <w:sz w:val="24"/>
        </w:rPr>
        <w:t xml:space="preserve"> осуществляет:</w:t>
      </w:r>
    </w:p>
    <w:p w14:paraId="78334579" w14:textId="77777777" w:rsidR="004570F2" w:rsidRDefault="004570F2" w:rsidP="004570F2">
      <w:pPr>
        <w:pStyle w:val="a5"/>
        <w:numPr>
          <w:ilvl w:val="0"/>
          <w:numId w:val="20"/>
        </w:numPr>
        <w:tabs>
          <w:tab w:val="left" w:pos="1330"/>
        </w:tabs>
        <w:rPr>
          <w:rFonts w:eastAsiaTheme="minorEastAsia"/>
          <w:sz w:val="24"/>
          <w:szCs w:val="24"/>
          <w:lang w:eastAsia="ru-RU"/>
        </w:rPr>
      </w:pPr>
      <w:r w:rsidRPr="004570F2">
        <w:rPr>
          <w:rFonts w:eastAsiaTheme="minorEastAsia"/>
          <w:sz w:val="24"/>
          <w:szCs w:val="24"/>
          <w:lang w:eastAsia="ru-RU"/>
        </w:rPr>
        <w:t>руководство работой по хозяйственному обслуживанию учреждения</w:t>
      </w:r>
      <w:r>
        <w:rPr>
          <w:rFonts w:eastAsiaTheme="minorEastAsia"/>
          <w:sz w:val="24"/>
          <w:szCs w:val="24"/>
          <w:lang w:eastAsia="ru-RU"/>
        </w:rPr>
        <w:t>;</w:t>
      </w:r>
      <w:r w:rsidRPr="004570F2">
        <w:rPr>
          <w:rFonts w:eastAsiaTheme="minorEastAsia"/>
          <w:sz w:val="24"/>
          <w:szCs w:val="24"/>
          <w:lang w:eastAsia="ru-RU"/>
        </w:rPr>
        <w:t xml:space="preserve"> </w:t>
      </w:r>
    </w:p>
    <w:p w14:paraId="461146B6" w14:textId="77777777" w:rsidR="004570F2" w:rsidRDefault="004570F2" w:rsidP="004570F2">
      <w:pPr>
        <w:pStyle w:val="a5"/>
        <w:numPr>
          <w:ilvl w:val="0"/>
          <w:numId w:val="20"/>
        </w:numPr>
        <w:tabs>
          <w:tab w:val="left" w:pos="1330"/>
        </w:tabs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</w:t>
      </w:r>
      <w:r w:rsidRPr="004570F2">
        <w:rPr>
          <w:rFonts w:eastAsiaTheme="minorEastAsia"/>
          <w:sz w:val="24"/>
          <w:szCs w:val="24"/>
          <w:lang w:eastAsia="ru-RU"/>
        </w:rPr>
        <w:t>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</w:t>
      </w:r>
      <w:r>
        <w:rPr>
          <w:rFonts w:eastAsiaTheme="minorEastAsia"/>
          <w:sz w:val="24"/>
          <w:szCs w:val="24"/>
          <w:lang w:eastAsia="ru-RU"/>
        </w:rPr>
        <w:t>;</w:t>
      </w:r>
      <w:r w:rsidRPr="004570F2">
        <w:rPr>
          <w:rFonts w:eastAsiaTheme="minorEastAsia"/>
          <w:sz w:val="24"/>
          <w:szCs w:val="24"/>
          <w:lang w:eastAsia="ru-RU"/>
        </w:rPr>
        <w:t xml:space="preserve"> </w:t>
      </w:r>
    </w:p>
    <w:p w14:paraId="6DEFC6E7" w14:textId="77777777" w:rsidR="004570F2" w:rsidRDefault="004570F2" w:rsidP="004570F2">
      <w:pPr>
        <w:pStyle w:val="a5"/>
        <w:numPr>
          <w:ilvl w:val="0"/>
          <w:numId w:val="20"/>
        </w:numPr>
        <w:tabs>
          <w:tab w:val="left" w:pos="1330"/>
        </w:tabs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с</w:t>
      </w:r>
      <w:r w:rsidRPr="004570F2">
        <w:rPr>
          <w:rFonts w:eastAsiaTheme="minorEastAsia"/>
          <w:sz w:val="24"/>
          <w:szCs w:val="24"/>
          <w:lang w:eastAsia="ru-RU"/>
        </w:rPr>
        <w:t>ледит за состоянием помещений и принимает меры по своевременному их ремонту</w:t>
      </w:r>
      <w:r>
        <w:rPr>
          <w:rFonts w:eastAsiaTheme="minorEastAsia"/>
          <w:sz w:val="24"/>
          <w:szCs w:val="24"/>
          <w:lang w:eastAsia="ru-RU"/>
        </w:rPr>
        <w:t>;</w:t>
      </w:r>
      <w:r w:rsidRPr="004570F2">
        <w:rPr>
          <w:rFonts w:eastAsiaTheme="minorEastAsia"/>
          <w:sz w:val="24"/>
          <w:szCs w:val="24"/>
          <w:lang w:eastAsia="ru-RU"/>
        </w:rPr>
        <w:t xml:space="preserve"> </w:t>
      </w:r>
    </w:p>
    <w:p w14:paraId="1BD5435C" w14:textId="77777777" w:rsidR="004570F2" w:rsidRDefault="004570F2" w:rsidP="004570F2">
      <w:pPr>
        <w:pStyle w:val="a5"/>
        <w:numPr>
          <w:ilvl w:val="0"/>
          <w:numId w:val="20"/>
        </w:numPr>
        <w:tabs>
          <w:tab w:val="left" w:pos="1330"/>
        </w:tabs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</w:t>
      </w:r>
      <w:r w:rsidRPr="004570F2">
        <w:rPr>
          <w:rFonts w:eastAsiaTheme="minorEastAsia"/>
          <w:sz w:val="24"/>
          <w:szCs w:val="24"/>
          <w:lang w:eastAsia="ru-RU"/>
        </w:rPr>
        <w:t>беспечивает работников канцелярскими принадлежностями и предметами хозяйственного обихода</w:t>
      </w:r>
      <w:r>
        <w:rPr>
          <w:rFonts w:eastAsiaTheme="minorEastAsia"/>
          <w:sz w:val="24"/>
          <w:szCs w:val="24"/>
          <w:lang w:eastAsia="ru-RU"/>
        </w:rPr>
        <w:t>;</w:t>
      </w:r>
      <w:r w:rsidRPr="004570F2">
        <w:rPr>
          <w:rFonts w:eastAsiaTheme="minorEastAsia"/>
          <w:sz w:val="24"/>
          <w:szCs w:val="24"/>
          <w:lang w:eastAsia="ru-RU"/>
        </w:rPr>
        <w:t xml:space="preserve"> </w:t>
      </w:r>
    </w:p>
    <w:p w14:paraId="30EEF026" w14:textId="22AE829B" w:rsidR="00D22A40" w:rsidRPr="0068486D" w:rsidRDefault="004570F2" w:rsidP="004570F2">
      <w:pPr>
        <w:pStyle w:val="a5"/>
        <w:numPr>
          <w:ilvl w:val="0"/>
          <w:numId w:val="20"/>
        </w:numPr>
        <w:tabs>
          <w:tab w:val="left" w:pos="1330"/>
        </w:tabs>
        <w:rPr>
          <w:sz w:val="24"/>
        </w:rPr>
      </w:pPr>
      <w:r>
        <w:rPr>
          <w:rFonts w:eastAsiaTheme="minorEastAsia"/>
          <w:sz w:val="24"/>
          <w:szCs w:val="24"/>
          <w:lang w:eastAsia="ru-RU"/>
        </w:rPr>
        <w:t>р</w:t>
      </w:r>
      <w:r w:rsidRPr="004570F2">
        <w:rPr>
          <w:rFonts w:eastAsiaTheme="minorEastAsia"/>
          <w:sz w:val="24"/>
          <w:szCs w:val="24"/>
          <w:lang w:eastAsia="ru-RU"/>
        </w:rPr>
        <w:t>уководит работой обслуживающего персонала.</w:t>
      </w:r>
    </w:p>
    <w:p w14:paraId="597FAE9B" w14:textId="77777777" w:rsidR="00D22A40" w:rsidRDefault="00D22A40" w:rsidP="0068486D">
      <w:pPr>
        <w:pStyle w:val="a3"/>
        <w:spacing w:before="10"/>
        <w:ind w:left="349"/>
        <w:rPr>
          <w:sz w:val="23"/>
        </w:rPr>
      </w:pPr>
    </w:p>
    <w:p w14:paraId="125A511E" w14:textId="71E54075" w:rsidR="00D22A40" w:rsidRDefault="004570F2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bookmarkStart w:id="2" w:name="_Hlk135642018"/>
      <w:r>
        <w:rPr>
          <w:sz w:val="24"/>
        </w:rPr>
        <w:t>Заведующий хозяйством</w:t>
      </w:r>
      <w:r w:rsidR="00B55E9D">
        <w:rPr>
          <w:sz w:val="24"/>
        </w:rPr>
        <w:t xml:space="preserve"> </w:t>
      </w:r>
      <w:bookmarkEnd w:id="2"/>
      <w:r w:rsidR="00B55E9D">
        <w:rPr>
          <w:sz w:val="24"/>
        </w:rPr>
        <w:t>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56484B07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требования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законов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Российской</w:t>
      </w:r>
      <w:r w:rsidR="00E24AA8">
        <w:rPr>
          <w:sz w:val="24"/>
        </w:rPr>
        <w:t xml:space="preserve"> </w:t>
      </w:r>
      <w:r w:rsidR="008C2F60" w:rsidRPr="009E13C8">
        <w:rPr>
          <w:sz w:val="24"/>
        </w:rPr>
        <w:t>Федерации,</w:t>
      </w:r>
      <w:r w:rsidR="00E24AA8">
        <w:rPr>
          <w:sz w:val="24"/>
        </w:rPr>
        <w:t xml:space="preserve"> </w:t>
      </w:r>
      <w:r w:rsidRPr="009E13C8">
        <w:rPr>
          <w:sz w:val="24"/>
        </w:rPr>
        <w:t>касающихся</w:t>
      </w:r>
      <w:r w:rsidR="00E24AA8">
        <w:rPr>
          <w:sz w:val="24"/>
        </w:rPr>
        <w:t xml:space="preserve"> </w:t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A5BAFAE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="008909CD">
        <w:rPr>
          <w:sz w:val="24"/>
        </w:rPr>
        <w:t>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6E159AC2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иные организационно-распорядительные документы Учреждения непосредственно касающиеся его деятельности;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0CA8D9BE" w14:textId="2D429040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="002B70D2">
        <w:rPr>
          <w:sz w:val="24"/>
        </w:rPr>
        <w:t>, в том числе 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="002B70D2">
        <w:rPr>
          <w:sz w:val="24"/>
        </w:rPr>
        <w:t>, поведения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591B79A6" w14:textId="0002961E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lastRenderedPageBreak/>
        <w:t>Соблюдать принятые этические нормы поведения 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34970AF6" w14:textId="5572A50B" w:rsidR="004A7C49" w:rsidRDefault="004A7C49" w:rsidP="004A7C49">
      <w:pPr>
        <w:pStyle w:val="a5"/>
        <w:numPr>
          <w:ilvl w:val="1"/>
          <w:numId w:val="15"/>
        </w:numPr>
        <w:tabs>
          <w:tab w:val="left" w:pos="1242"/>
        </w:tabs>
        <w:spacing w:line="274" w:lineRule="exact"/>
        <w:ind w:hanging="421"/>
        <w:rPr>
          <w:sz w:val="24"/>
        </w:rPr>
      </w:pPr>
      <w:r w:rsidRPr="004A7C49">
        <w:rPr>
          <w:sz w:val="24"/>
        </w:rPr>
        <w:tab/>
      </w:r>
      <w:r w:rsidRPr="004A7C49">
        <w:rPr>
          <w:sz w:val="24"/>
        </w:rPr>
        <w:tab/>
      </w:r>
      <w:r w:rsidR="004570F2">
        <w:rPr>
          <w:sz w:val="24"/>
        </w:rPr>
        <w:t>Заведующий хозяйством</w:t>
      </w:r>
      <w:r w:rsidR="00275A04">
        <w:rPr>
          <w:sz w:val="24"/>
        </w:rPr>
        <w:t xml:space="preserve"> имеет право</w:t>
      </w:r>
      <w:r>
        <w:rPr>
          <w:sz w:val="24"/>
        </w:rPr>
        <w:t>:</w:t>
      </w:r>
    </w:p>
    <w:p w14:paraId="7ACB7267" w14:textId="5EC5332F" w:rsidR="00275A04" w:rsidRPr="00275A04" w:rsidRDefault="00275A04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275A04">
        <w:rPr>
          <w:szCs w:val="22"/>
        </w:rPr>
        <w:t xml:space="preserve">Обращаться к руководству </w:t>
      </w:r>
      <w:r w:rsidR="009B2FA6">
        <w:rPr>
          <w:szCs w:val="22"/>
        </w:rPr>
        <w:t>учреждения</w:t>
      </w:r>
      <w:r w:rsidRPr="00275A04">
        <w:rPr>
          <w:szCs w:val="22"/>
        </w:rPr>
        <w:t>:</w:t>
      </w:r>
    </w:p>
    <w:p w14:paraId="3F5C14CA" w14:textId="47FEB3A6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 xml:space="preserve">Знакомиться с проектами решений </w:t>
      </w:r>
      <w:r>
        <w:rPr>
          <w:szCs w:val="22"/>
        </w:rPr>
        <w:t>непосредственного начальника</w:t>
      </w:r>
      <w:r w:rsidRPr="009B2FA6">
        <w:rPr>
          <w:szCs w:val="22"/>
        </w:rPr>
        <w:t>, касающимися деятельности возглавляемого отдела.</w:t>
      </w:r>
    </w:p>
    <w:p w14:paraId="4A965E5A" w14:textId="77777777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>Участвовать в обсуждении вопросов, касающихся исполняемых им должностных обязанностей.</w:t>
      </w:r>
    </w:p>
    <w:p w14:paraId="05AE7BCA" w14:textId="3E7C060A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 xml:space="preserve">Вносить на рассмотрение руководителя </w:t>
      </w:r>
      <w:r>
        <w:rPr>
          <w:szCs w:val="22"/>
        </w:rPr>
        <w:t>учреждения</w:t>
      </w:r>
      <w:r w:rsidRPr="009B2FA6">
        <w:rPr>
          <w:szCs w:val="22"/>
        </w:rPr>
        <w:t xml:space="preserve"> предложения по улучшению деятельности возглавляемого отдела.</w:t>
      </w:r>
    </w:p>
    <w:p w14:paraId="11CFA6BD" w14:textId="68B9EDB3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 xml:space="preserve">Осуществлять взаимодействие с руководителями других структурных подразделений </w:t>
      </w:r>
      <w:r>
        <w:rPr>
          <w:szCs w:val="22"/>
        </w:rPr>
        <w:t>учреждения</w:t>
      </w:r>
      <w:r w:rsidRPr="009B2FA6">
        <w:rPr>
          <w:szCs w:val="22"/>
        </w:rPr>
        <w:t>.</w:t>
      </w:r>
    </w:p>
    <w:p w14:paraId="663C5688" w14:textId="77777777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>Подписывать (визировать) документы в пределах своей компетенции.</w:t>
      </w:r>
    </w:p>
    <w:p w14:paraId="33D09040" w14:textId="5DF626F1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>Вносить руководству</w:t>
      </w:r>
      <w:r>
        <w:rPr>
          <w:szCs w:val="22"/>
        </w:rPr>
        <w:t xml:space="preserve"> учреждения</w:t>
      </w:r>
      <w:r w:rsidRPr="009B2FA6">
        <w:rPr>
          <w:szCs w:val="22"/>
        </w:rPr>
        <w:t xml:space="preserve"> предложения о поощрении отличившихся работников, наложении взысканий на нарушителей производственной и трудовой дисциплины.</w:t>
      </w:r>
    </w:p>
    <w:p w14:paraId="239B2554" w14:textId="77777777" w:rsid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9B2FA6">
        <w:rPr>
          <w:szCs w:val="22"/>
        </w:rPr>
        <w:t xml:space="preserve">Требовать от руководителя </w:t>
      </w:r>
      <w:r>
        <w:rPr>
          <w:szCs w:val="22"/>
        </w:rPr>
        <w:t>учреждения</w:t>
      </w:r>
      <w:r w:rsidRPr="009B2FA6">
        <w:rPr>
          <w:szCs w:val="22"/>
        </w:rPr>
        <w:t xml:space="preserve"> оказания содействия в исполнении своих должностных обязанностей и прав.</w:t>
      </w:r>
    </w:p>
    <w:p w14:paraId="1891C36C" w14:textId="11F3D4C5" w:rsidR="00D22A40" w:rsidRDefault="00275A04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  <w:r w:rsidRPr="00275A04">
        <w:rPr>
          <w:szCs w:val="22"/>
        </w:rPr>
        <w:t>Получать от работников предприятия информацию, необходимую для осуществления своей деятельности.</w:t>
      </w:r>
    </w:p>
    <w:p w14:paraId="52364775" w14:textId="77777777" w:rsidR="009B2FA6" w:rsidRPr="009B2FA6" w:rsidRDefault="009B2FA6" w:rsidP="009B2FA6">
      <w:pPr>
        <w:pStyle w:val="a3"/>
        <w:numPr>
          <w:ilvl w:val="0"/>
          <w:numId w:val="21"/>
        </w:numPr>
        <w:spacing w:before="5"/>
        <w:rPr>
          <w:szCs w:val="22"/>
        </w:rPr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6F10B187" w:rsidR="008909CD" w:rsidRPr="00E77852" w:rsidRDefault="004570F2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Заведующий хозяйством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09F2CE7E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4570F2">
        <w:rPr>
          <w:sz w:val="24"/>
        </w:rPr>
        <w:t>заведующ</w:t>
      </w:r>
      <w:r w:rsidR="007A4C97">
        <w:rPr>
          <w:sz w:val="24"/>
        </w:rPr>
        <w:t>его</w:t>
      </w:r>
      <w:r w:rsidR="004570F2">
        <w:rPr>
          <w:sz w:val="24"/>
        </w:rPr>
        <w:t xml:space="preserve"> хозяйством</w:t>
      </w:r>
      <w:r w:rsidR="00E24AA8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5369BE8E" w:rsidR="00D22A40" w:rsidRDefault="007A4C97" w:rsidP="002B70D2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7A4C97">
        <w:rPr>
          <w:sz w:val="24"/>
        </w:rPr>
        <w:t>Должностная инструкция заведующего хозяйством должна быть пересмотрена до окончания ее  срока действия в следующих случаях</w:t>
      </w:r>
      <w:r w:rsidR="00B55E9D">
        <w:rPr>
          <w:sz w:val="24"/>
        </w:rPr>
        <w:t>:</w:t>
      </w:r>
      <w:r w:rsidR="002B70D2">
        <w:rPr>
          <w:sz w:val="24"/>
        </w:rPr>
        <w:t xml:space="preserve"> 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428788A" w14:textId="58D1F483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 w:rsidR="002912B4">
        <w:rPr>
          <w:sz w:val="24"/>
        </w:rPr>
        <w:t xml:space="preserve"> </w:t>
      </w:r>
      <w:r>
        <w:rPr>
          <w:sz w:val="24"/>
        </w:rPr>
        <w:t>случаях,</w:t>
      </w:r>
      <w:r w:rsidR="002912B4">
        <w:rPr>
          <w:sz w:val="24"/>
        </w:rPr>
        <w:t xml:space="preserve"> </w:t>
      </w:r>
      <w:r>
        <w:rPr>
          <w:sz w:val="24"/>
        </w:rPr>
        <w:t>существенным</w:t>
      </w:r>
      <w:r w:rsidR="002912B4">
        <w:rPr>
          <w:sz w:val="24"/>
        </w:rPr>
        <w:t xml:space="preserve"> </w:t>
      </w:r>
      <w:r>
        <w:rPr>
          <w:sz w:val="24"/>
        </w:rPr>
        <w:t>образом</w:t>
      </w:r>
      <w:r w:rsidR="002912B4">
        <w:rPr>
          <w:sz w:val="24"/>
        </w:rPr>
        <w:t xml:space="preserve"> </w:t>
      </w:r>
      <w:r>
        <w:rPr>
          <w:sz w:val="24"/>
        </w:rPr>
        <w:t>влияющих</w:t>
      </w:r>
      <w:r w:rsidR="002912B4">
        <w:rPr>
          <w:sz w:val="24"/>
        </w:rPr>
        <w:t xml:space="preserve"> </w:t>
      </w:r>
      <w:r>
        <w:rPr>
          <w:sz w:val="24"/>
        </w:rPr>
        <w:t>на</w:t>
      </w:r>
      <w:r w:rsidR="002912B4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2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46DF8"/>
    <w:multiLevelType w:val="hybridMultilevel"/>
    <w:tmpl w:val="1ACECE6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BF0"/>
    <w:multiLevelType w:val="hybridMultilevel"/>
    <w:tmpl w:val="FE80FCA0"/>
    <w:lvl w:ilvl="0" w:tplc="B3D0E7B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6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02A7D32"/>
    <w:multiLevelType w:val="hybridMultilevel"/>
    <w:tmpl w:val="7B6E8986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98D22A2"/>
    <w:multiLevelType w:val="hybridMultilevel"/>
    <w:tmpl w:val="9C2E215E"/>
    <w:lvl w:ilvl="0" w:tplc="B3D0E7B8">
      <w:start w:val="1"/>
      <w:numFmt w:val="bullet"/>
      <w:lvlText w:val="-"/>
      <w:lvlJc w:val="left"/>
      <w:pPr>
        <w:ind w:left="32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5" w15:restartNumberingAfterBreak="0">
    <w:nsid w:val="65BB7A14"/>
    <w:multiLevelType w:val="hybridMultilevel"/>
    <w:tmpl w:val="5C5487F6"/>
    <w:lvl w:ilvl="0" w:tplc="B3D0E7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7" w15:restartNumberingAfterBreak="0">
    <w:nsid w:val="6FA026F1"/>
    <w:multiLevelType w:val="hybridMultilevel"/>
    <w:tmpl w:val="66DA2CF4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12"/>
  </w:num>
  <w:num w:numId="6">
    <w:abstractNumId w:val="2"/>
  </w:num>
  <w:num w:numId="7">
    <w:abstractNumId w:val="20"/>
  </w:num>
  <w:num w:numId="8">
    <w:abstractNumId w:val="18"/>
  </w:num>
  <w:num w:numId="9">
    <w:abstractNumId w:val="19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  <w:num w:numId="16">
    <w:abstractNumId w:val="3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23D17"/>
    <w:rsid w:val="0012768F"/>
    <w:rsid w:val="00184C26"/>
    <w:rsid w:val="001B581B"/>
    <w:rsid w:val="001C5D2B"/>
    <w:rsid w:val="00206670"/>
    <w:rsid w:val="00275A04"/>
    <w:rsid w:val="002912B4"/>
    <w:rsid w:val="002B70D2"/>
    <w:rsid w:val="002C6734"/>
    <w:rsid w:val="00360015"/>
    <w:rsid w:val="0039351D"/>
    <w:rsid w:val="0041719C"/>
    <w:rsid w:val="004570F2"/>
    <w:rsid w:val="004A7C49"/>
    <w:rsid w:val="005556CF"/>
    <w:rsid w:val="00585632"/>
    <w:rsid w:val="00600116"/>
    <w:rsid w:val="00600643"/>
    <w:rsid w:val="00620E60"/>
    <w:rsid w:val="0068486D"/>
    <w:rsid w:val="006D0D6E"/>
    <w:rsid w:val="006D1F1A"/>
    <w:rsid w:val="00775532"/>
    <w:rsid w:val="007A4C97"/>
    <w:rsid w:val="007B1235"/>
    <w:rsid w:val="007C7A84"/>
    <w:rsid w:val="00816598"/>
    <w:rsid w:val="00833ADC"/>
    <w:rsid w:val="00847B90"/>
    <w:rsid w:val="00873EC9"/>
    <w:rsid w:val="008909CD"/>
    <w:rsid w:val="008B7CD7"/>
    <w:rsid w:val="008C18BF"/>
    <w:rsid w:val="008C2F60"/>
    <w:rsid w:val="008D435D"/>
    <w:rsid w:val="00914A8D"/>
    <w:rsid w:val="00973406"/>
    <w:rsid w:val="0097505A"/>
    <w:rsid w:val="009B2FA6"/>
    <w:rsid w:val="009D00E5"/>
    <w:rsid w:val="009D110E"/>
    <w:rsid w:val="009E13C8"/>
    <w:rsid w:val="009E1A9A"/>
    <w:rsid w:val="00A035F5"/>
    <w:rsid w:val="00A67358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24AA8"/>
    <w:rsid w:val="00E516A8"/>
    <w:rsid w:val="00EA539C"/>
    <w:rsid w:val="00EE3773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4</cp:revision>
  <dcterms:created xsi:type="dcterms:W3CDTF">2023-09-15T19:02:00Z</dcterms:created>
  <dcterms:modified xsi:type="dcterms:W3CDTF">2023-09-17T19:31:00Z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